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</w:pPr>
      <w: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  <w:t>SJR EVALUATION AND BILLING GUIDE</w:t>
      </w: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onstantia" w:hAnsi="Constantia" w:cs="Constantia"/>
          <w:b/>
          <w:bCs/>
          <w:sz w:val="28"/>
          <w:szCs w:val="28"/>
          <w:u w:val="single"/>
          <w:lang w:val="en-US"/>
        </w:rPr>
        <w:t>SJR EVALUATION</w:t>
      </w:r>
    </w:p>
    <w:p>
      <w:pPr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Generate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Service Schedule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from Quadrant.</w:t>
      </w:r>
    </w:p>
    <w:p>
      <w:pPr>
        <w:numPr>
          <w:ilvl w:val="0"/>
          <w:numId w:val="2"/>
        </w:numPr>
        <w:tabs>
          <w:tab w:val="clear" w:pos="420"/>
        </w:tabs>
        <w:ind w:left="6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Open Quadrant. Go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Service Schedule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2"/>
        </w:numPr>
        <w:tabs>
          <w:tab w:val="clear" w:pos="420"/>
        </w:tabs>
        <w:ind w:left="6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Fill up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Date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 and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Location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 Apply Filter. Download CSV.</w:t>
      </w:r>
    </w:p>
    <w:p>
      <w:pPr>
        <w:numPr>
          <w:ilvl w:val="0"/>
          <w:numId w:val="0"/>
        </w:numPr>
        <w:rPr>
          <w:rFonts w:hint="default"/>
          <w:sz w:val="13"/>
          <w:szCs w:val="13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47625</wp:posOffset>
            </wp:positionV>
            <wp:extent cx="5832475" cy="3063240"/>
            <wp:effectExtent l="0" t="0" r="73025" b="41910"/>
            <wp:wrapThrough wrapText="bothSides">
              <wp:wrapPolygon>
                <wp:start x="0" y="0"/>
                <wp:lineTo x="0" y="21493"/>
                <wp:lineTo x="2963" y="21493"/>
                <wp:lineTo x="3316" y="21493"/>
                <wp:lineTo x="21518" y="21493"/>
                <wp:lineTo x="21518" y="0"/>
                <wp:lineTo x="0" y="0"/>
              </wp:wrapPolygon>
            </wp:wrapThrough>
            <wp:docPr id="5" name="Picture 5" descr="Service Sche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ervice Schedul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2475" cy="306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Open File. Sort by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u w:val="none"/>
          <w:lang w:val="en-US"/>
        </w:rPr>
        <w:t>Team Type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. Remove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In House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Sort by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Status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. Remove any status other than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Evaluation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Copy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 xml:space="preserve">SJR Code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for Evaluation.</w:t>
      </w: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Open Quadrant. Go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Evaluation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Paste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Code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 Search. Open SJRs.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88265</wp:posOffset>
            </wp:positionV>
            <wp:extent cx="6163310" cy="3187700"/>
            <wp:effectExtent l="0" t="0" r="46990" b="50800"/>
            <wp:wrapThrough wrapText="bothSides">
              <wp:wrapPolygon>
                <wp:start x="0" y="0"/>
                <wp:lineTo x="0" y="21428"/>
                <wp:lineTo x="21564" y="21428"/>
                <wp:lineTo x="21564" y="0"/>
                <wp:lineTo x="0" y="0"/>
              </wp:wrapPolygon>
            </wp:wrapThrough>
            <wp:docPr id="6" name="Picture 6" descr="evalu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evaluation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331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Evaluate SJRs. </w:t>
      </w:r>
    </w:p>
    <w:p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Check details.</w:t>
      </w:r>
    </w:p>
    <w:p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Once evaluated, proceed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Billing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6"/>
          <w:szCs w:val="6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6"/>
          <w:szCs w:val="6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33020</wp:posOffset>
            </wp:positionV>
            <wp:extent cx="6318250" cy="3305810"/>
            <wp:effectExtent l="0" t="0" r="0" b="0"/>
            <wp:wrapThrough wrapText="bothSides">
              <wp:wrapPolygon>
                <wp:start x="0" y="0"/>
                <wp:lineTo x="0" y="21534"/>
                <wp:lineTo x="21557" y="21534"/>
                <wp:lineTo x="21557" y="0"/>
                <wp:lineTo x="0" y="0"/>
              </wp:wrapPolygon>
            </wp:wrapThrough>
            <wp:docPr id="7" name="Picture 7" descr="Evaluation S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valuation SJR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8250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112395</wp:posOffset>
            </wp:positionV>
            <wp:extent cx="6297930" cy="3296920"/>
            <wp:effectExtent l="0" t="0" r="0" b="0"/>
            <wp:wrapThrough wrapText="bothSides">
              <wp:wrapPolygon>
                <wp:start x="0" y="0"/>
                <wp:lineTo x="0" y="21467"/>
                <wp:lineTo x="21561" y="21467"/>
                <wp:lineTo x="21561" y="0"/>
                <wp:lineTo x="0" y="0"/>
              </wp:wrapPolygon>
            </wp:wrapThrough>
            <wp:docPr id="8" name="Picture 8" descr="EVALUATED SJ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EVALUATED SJR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793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  <w:t>SJR BILLING</w:t>
      </w: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Go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Billing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</w:t>
      </w:r>
    </w:p>
    <w:p>
      <w:pPr>
        <w:numPr>
          <w:ilvl w:val="0"/>
          <w:numId w:val="3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 xml:space="preserve">Paste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/>
        </w:rPr>
        <w:t>SJR Code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. Search. Open SJRs.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 w:val="0"/>
          <w:bCs w:val="0"/>
          <w:sz w:val="22"/>
          <w:szCs w:val="22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u w:val="none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112395</wp:posOffset>
            </wp:positionV>
            <wp:extent cx="6293485" cy="3274695"/>
            <wp:effectExtent l="0" t="0" r="12065" b="1905"/>
            <wp:wrapThrough wrapText="bothSides">
              <wp:wrapPolygon>
                <wp:start x="0" y="0"/>
                <wp:lineTo x="0" y="21487"/>
                <wp:lineTo x="21511" y="21487"/>
                <wp:lineTo x="21511" y="0"/>
                <wp:lineTo x="0" y="0"/>
              </wp:wrapPolygon>
            </wp:wrapThrough>
            <wp:docPr id="9" name="Picture 9" descr="bi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illi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93485" cy="327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5"/>
        </w:numPr>
        <w:tabs>
          <w:tab w:val="clear" w:pos="420"/>
        </w:tabs>
        <w:ind w:left="42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t>Bill SJRs.</w:t>
      </w:r>
    </w:p>
    <w:p>
      <w:pPr>
        <w:numPr>
          <w:ilvl w:val="0"/>
          <w:numId w:val="0"/>
        </w:numPr>
        <w:ind w:left="720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How to bill SJR:</w:t>
      </w:r>
    </w:p>
    <w:p>
      <w:pPr>
        <w:numPr>
          <w:ilvl w:val="0"/>
          <w:numId w:val="6"/>
        </w:numPr>
        <w:tabs>
          <w:tab w:val="clear" w:pos="840"/>
        </w:tabs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254635</wp:posOffset>
            </wp:positionV>
            <wp:extent cx="6436360" cy="3296285"/>
            <wp:effectExtent l="0" t="0" r="0" b="0"/>
            <wp:wrapThrough wrapText="bothSides">
              <wp:wrapPolygon>
                <wp:start x="0" y="0"/>
                <wp:lineTo x="0" y="21471"/>
                <wp:lineTo x="21545" y="21471"/>
                <wp:lineTo x="21545" y="0"/>
                <wp:lineTo x="0" y="0"/>
              </wp:wrapPolygon>
            </wp:wrapThrough>
            <wp:docPr id="11" name="Picture 11" descr="bill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billing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3636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Check details.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6"/>
        </w:numPr>
        <w:tabs>
          <w:tab w:val="clear" w:pos="840"/>
        </w:tabs>
        <w:ind w:left="84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Add Payment. Select appropriate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Payment Type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Input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amount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>
      <w:pPr>
        <w:numPr>
          <w:ilvl w:val="0"/>
          <w:numId w:val="7"/>
        </w:numPr>
        <w:tabs>
          <w:tab w:val="clear" w:pos="420"/>
        </w:tabs>
        <w:ind w:left="126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Payment Type for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Installation</w:t>
      </w:r>
    </w:p>
    <w:p>
      <w:pPr>
        <w:numPr>
          <w:ilvl w:val="0"/>
          <w:numId w:val="8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Installation Record</w:t>
      </w:r>
    </w:p>
    <w:p>
      <w:pPr>
        <w:numPr>
          <w:ilvl w:val="0"/>
          <w:numId w:val="8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If with Processing Fee - Processing Fee</w:t>
      </w:r>
    </w:p>
    <w:p>
      <w:pPr>
        <w:numPr>
          <w:ilvl w:val="0"/>
          <w:numId w:val="9"/>
        </w:numPr>
        <w:tabs>
          <w:tab w:val="clear" w:pos="1260"/>
        </w:tabs>
        <w:ind w:left="126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Payment Type for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Troubleshooting/General Cleaning</w:t>
      </w:r>
    </w:p>
    <w:p>
      <w:pPr>
        <w:numPr>
          <w:ilvl w:val="0"/>
          <w:numId w:val="10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Full Warranty - Full Warranty</w:t>
      </w:r>
    </w:p>
    <w:p>
      <w:pPr>
        <w:numPr>
          <w:ilvl w:val="0"/>
          <w:numId w:val="10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Chargeable - Relayed Job</w:t>
      </w:r>
    </w:p>
    <w:p>
      <w:pPr>
        <w:numPr>
          <w:ilvl w:val="0"/>
          <w:numId w:val="10"/>
        </w:numPr>
        <w:tabs>
          <w:tab w:val="clear" w:pos="420"/>
        </w:tabs>
        <w:ind w:left="1680" w:leftChars="0" w:right="-696" w:rightChars="-348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Chargeable with Parts - Labor Fee Collected by ASP (Labor Fee closing only)</w:t>
      </w:r>
    </w:p>
    <w:p>
      <w:pPr>
        <w:numPr>
          <w:ilvl w:val="0"/>
          <w:numId w:val="10"/>
        </w:numPr>
        <w:tabs>
          <w:tab w:val="clear" w:pos="420"/>
        </w:tabs>
        <w:ind w:left="1680" w:leftChars="0" w:right="-1096" w:rightChars="-548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Parts Warranty - Parts Warranty for Parts, Labor Fee Collected by ASP for Labor</w:t>
      </w:r>
    </w:p>
    <w:p>
      <w:pPr>
        <w:numPr>
          <w:ilvl w:val="0"/>
          <w:numId w:val="10"/>
        </w:numPr>
        <w:tabs>
          <w:tab w:val="clear" w:pos="420"/>
        </w:tabs>
        <w:ind w:left="1680" w:leftChars="0" w:right="-1096" w:rightChars="-548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Labor Warranty - Labor Warranty</w:t>
      </w:r>
    </w:p>
    <w:p>
      <w:pPr>
        <w:numPr>
          <w:ilvl w:val="0"/>
          <w:numId w:val="10"/>
        </w:numPr>
        <w:tabs>
          <w:tab w:val="clear" w:pos="420"/>
        </w:tabs>
        <w:ind w:left="1680" w:leftChars="0" w:right="-1096" w:rightChars="-548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Labor Warranty with Parts - Labor Warranty (Labor Fee closing only)</w:t>
      </w:r>
    </w:p>
    <w:p>
      <w:pPr>
        <w:numPr>
          <w:ilvl w:val="0"/>
          <w:numId w:val="7"/>
        </w:numPr>
        <w:tabs>
          <w:tab w:val="clear" w:pos="420"/>
        </w:tabs>
        <w:ind w:left="126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Payment Type for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Sale of Parts</w:t>
      </w:r>
    </w:p>
    <w:p>
      <w:pPr>
        <w:numPr>
          <w:ilvl w:val="0"/>
          <w:numId w:val="11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Cash/Check</w:t>
      </w:r>
    </w:p>
    <w:p>
      <w:pPr>
        <w:numPr>
          <w:ilvl w:val="0"/>
          <w:numId w:val="11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If with Discount - Discount (20% for ASPs/Dealers)</w:t>
      </w:r>
    </w:p>
    <w:p>
      <w:pPr>
        <w:numPr>
          <w:ilvl w:val="0"/>
          <w:numId w:val="11"/>
        </w:numPr>
        <w:tabs>
          <w:tab w:val="clear" w:pos="420"/>
        </w:tabs>
        <w:ind w:left="1680" w:leftChars="0" w:hanging="420" w:firstLineChars="0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If with EWT -EWT</w:t>
      </w:r>
      <w:bookmarkStart w:id="0" w:name="_GoBack"/>
      <w:bookmarkEnd w:id="0"/>
    </w:p>
    <w:p>
      <w:pPr>
        <w:numPr>
          <w:ilvl w:val="0"/>
          <w:numId w:val="6"/>
        </w:numPr>
        <w:tabs>
          <w:tab w:val="clear" w:pos="840"/>
        </w:tabs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Double check if all details are correct. Proceed to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SAVE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Billed.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156210</wp:posOffset>
            </wp:positionV>
            <wp:extent cx="6463030" cy="3343275"/>
            <wp:effectExtent l="0" t="0" r="52070" b="47625"/>
            <wp:wrapThrough wrapText="bothSides">
              <wp:wrapPolygon>
                <wp:start x="0" y="0"/>
                <wp:lineTo x="0" y="21538"/>
                <wp:lineTo x="21519" y="21538"/>
                <wp:lineTo x="21519" y="0"/>
                <wp:lineTo x="0" y="0"/>
              </wp:wrapPolygon>
            </wp:wrapThrough>
            <wp:docPr id="12" name="Picture 12" descr="bill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billing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6303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/>
        </w:rPr>
      </w:pPr>
    </w:p>
    <w:sectPr>
      <w:pgSz w:w="11906" w:h="16838"/>
      <w:pgMar w:top="1440" w:right="1701" w:bottom="1440" w:left="1701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1A4DC"/>
    <w:multiLevelType w:val="multilevel"/>
    <w:tmpl w:val="8141A4DC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8E017CFC"/>
    <w:multiLevelType w:val="singleLevel"/>
    <w:tmpl w:val="8E017CFC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9DFCC5EB"/>
    <w:multiLevelType w:val="singleLevel"/>
    <w:tmpl w:val="9DFCC5EB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AE7FA925"/>
    <w:multiLevelType w:val="singleLevel"/>
    <w:tmpl w:val="AE7FA925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4">
    <w:nsid w:val="CB04590E"/>
    <w:multiLevelType w:val="singleLevel"/>
    <w:tmpl w:val="CB04590E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CFC92873"/>
    <w:multiLevelType w:val="singleLevel"/>
    <w:tmpl w:val="CFC92873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F098442A"/>
    <w:multiLevelType w:val="singleLevel"/>
    <w:tmpl w:val="F098442A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FC438342"/>
    <w:multiLevelType w:val="singleLevel"/>
    <w:tmpl w:val="FC438342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488E5DCD"/>
    <w:multiLevelType w:val="singleLevel"/>
    <w:tmpl w:val="488E5DCD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6DAFA6AA"/>
    <w:multiLevelType w:val="multilevel"/>
    <w:tmpl w:val="6DAFA6AA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26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68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10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52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94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36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78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200" w:leftChars="0" w:hanging="420" w:firstLineChars="0"/>
      </w:pPr>
      <w:rPr>
        <w:rFonts w:hint="default" w:ascii="Wingdings" w:hAnsi="Wingdings"/>
      </w:rPr>
    </w:lvl>
  </w:abstractNum>
  <w:abstractNum w:abstractNumId="10">
    <w:nsid w:val="7F34F3C9"/>
    <w:multiLevelType w:val="multilevel"/>
    <w:tmpl w:val="7F34F3C9"/>
    <w:lvl w:ilvl="0" w:tentative="0">
      <w:start w:val="1"/>
      <w:numFmt w:val="bullet"/>
      <w:lvlText w:val="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168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210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252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94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336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378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420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4620" w:leftChars="0" w:hanging="420" w:firstLineChars="0"/>
      </w:pPr>
      <w:rPr>
        <w:rFonts w:hint="default" w:ascii="Wingdings" w:hAnsi="Wingdings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9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B86823"/>
    <w:rsid w:val="053E236E"/>
    <w:rsid w:val="10390BE8"/>
    <w:rsid w:val="18DA070A"/>
    <w:rsid w:val="1C904FF4"/>
    <w:rsid w:val="244D0A9B"/>
    <w:rsid w:val="25A54A05"/>
    <w:rsid w:val="279A295F"/>
    <w:rsid w:val="32BF573F"/>
    <w:rsid w:val="340D2164"/>
    <w:rsid w:val="34B86823"/>
    <w:rsid w:val="3BEA1EB4"/>
    <w:rsid w:val="3CA0084E"/>
    <w:rsid w:val="42327F8E"/>
    <w:rsid w:val="49D6277B"/>
    <w:rsid w:val="4CA946DB"/>
    <w:rsid w:val="55166D1C"/>
    <w:rsid w:val="61610D98"/>
    <w:rsid w:val="6ACC74B7"/>
    <w:rsid w:val="77AF441C"/>
    <w:rsid w:val="78643EAA"/>
    <w:rsid w:val="787954FD"/>
    <w:rsid w:val="7A23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2025-03-04T01:21:00Z</dcterms:created>
  <dc:creator>240703</dc:creator>
  <cp:lastModifiedBy>240703</cp:lastModifiedBy>
  <cp:lastPrinted>2025-03-04T03:00:00Z</cp:lastPrinted>
  <dcterms:modified xsi:type="dcterms:W3CDTF">2025-11-13T02:24:18Z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A62480007B6546C185F3BEDB6103370A</vt:lpwstr>
  </property>
</Properties>
</file>