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0B" w:rsidRPr="003B376E" w:rsidRDefault="00A7070B" w:rsidP="00034F67">
      <w:pPr>
        <w:pStyle w:val="NoSpacing"/>
        <w:jc w:val="center"/>
        <w:rPr>
          <w:rFonts w:ascii="Tahoma" w:hAnsi="Tahoma" w:cs="Tahoma"/>
          <w:b/>
          <w:bCs/>
          <w:sz w:val="28"/>
          <w:szCs w:val="28"/>
        </w:rPr>
      </w:pPr>
      <w:r w:rsidRPr="003B376E">
        <w:rPr>
          <w:rFonts w:ascii="Tahoma" w:hAnsi="Tahoma" w:cs="Tahoma"/>
          <w:b/>
          <w:bCs/>
          <w:sz w:val="28"/>
          <w:szCs w:val="28"/>
        </w:rPr>
        <w:t>LAVIEW SECURITY PHILIPPINES, INC.</w:t>
      </w:r>
    </w:p>
    <w:p w:rsidR="00A7070B" w:rsidRPr="003B376E" w:rsidRDefault="00A7070B" w:rsidP="00034F67">
      <w:pPr>
        <w:pStyle w:val="NoSpacing"/>
        <w:jc w:val="center"/>
        <w:rPr>
          <w:rFonts w:ascii="Tahoma" w:hAnsi="Tahoma" w:cs="Tahoma"/>
          <w:sz w:val="20"/>
          <w:szCs w:val="20"/>
        </w:rPr>
      </w:pPr>
      <w:r w:rsidRPr="003B376E">
        <w:rPr>
          <w:rFonts w:ascii="Tahoma" w:hAnsi="Tahoma" w:cs="Tahoma"/>
          <w:sz w:val="20"/>
          <w:szCs w:val="20"/>
        </w:rPr>
        <w:t>U-306 3/F The Gateway Centre Paseo de Magallanes</w:t>
      </w:r>
    </w:p>
    <w:p w:rsidR="00A7070B" w:rsidRPr="003B376E" w:rsidRDefault="00A7070B" w:rsidP="00034F67">
      <w:pPr>
        <w:pStyle w:val="NoSpacing"/>
        <w:jc w:val="center"/>
        <w:rPr>
          <w:rFonts w:ascii="Tahoma" w:hAnsi="Tahoma" w:cs="Tahoma"/>
          <w:sz w:val="20"/>
          <w:szCs w:val="20"/>
        </w:rPr>
      </w:pPr>
      <w:r w:rsidRPr="003B376E">
        <w:rPr>
          <w:rFonts w:ascii="Tahoma" w:hAnsi="Tahoma" w:cs="Tahoma"/>
          <w:sz w:val="20"/>
          <w:szCs w:val="20"/>
        </w:rPr>
        <w:t>Magallanes Village, Makati City</w:t>
      </w:r>
    </w:p>
    <w:p w:rsidR="00A7070B" w:rsidRPr="003B376E" w:rsidRDefault="00A7070B" w:rsidP="00034F67">
      <w:pPr>
        <w:pStyle w:val="NoSpacing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rect id="_x0000_s1026" style="position:absolute;left:0;text-align:left;margin-left:123pt;margin-top:8.1pt;width:220.5pt;height:30.75pt;z-index:-251653120" strokeweight="2.5pt">
            <v:shadow on="t" color="#868686"/>
          </v:rect>
        </w:pict>
      </w:r>
    </w:p>
    <w:p w:rsidR="00A7070B" w:rsidRPr="003B376E" w:rsidRDefault="00A7070B" w:rsidP="00034F67">
      <w:pPr>
        <w:pStyle w:val="NoSpacing"/>
        <w:jc w:val="center"/>
        <w:rPr>
          <w:rFonts w:ascii="Tahoma" w:hAnsi="Tahoma" w:cs="Tahoma"/>
          <w:b/>
          <w:bCs/>
          <w:sz w:val="32"/>
          <w:szCs w:val="32"/>
        </w:rPr>
      </w:pPr>
      <w:r w:rsidRPr="003B376E">
        <w:rPr>
          <w:rFonts w:ascii="Tahoma" w:hAnsi="Tahoma" w:cs="Tahoma"/>
          <w:b/>
          <w:bCs/>
          <w:sz w:val="32"/>
          <w:szCs w:val="32"/>
        </w:rPr>
        <w:t>STOCK TRANSFER FORM</w:t>
      </w:r>
    </w:p>
    <w:p w:rsidR="00A7070B" w:rsidRPr="003B376E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</w:p>
    <w:p w:rsidR="00A7070B" w:rsidRPr="003B376E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14.75pt;margin-top:10.75pt;width:44.25pt;height:0;z-index:251664384" o:connectortype="straight"/>
        </w:pic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MAG </w:t>
      </w:r>
      <w:r w:rsidRPr="003B376E">
        <w:rPr>
          <w:rFonts w:ascii="Tahoma" w:hAnsi="Tahoma" w:cs="Tahoma"/>
          <w:sz w:val="20"/>
          <w:szCs w:val="20"/>
        </w:rPr>
        <w:t>No.</w:t>
      </w:r>
    </w:p>
    <w:p w:rsidR="00A7070B" w:rsidRPr="003B376E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 id="_x0000_s1028" type="#_x0000_t32" style="position:absolute;margin-left:62.25pt;margin-top:10.95pt;width:172.5pt;height:0;z-index:251651072" o:connectortype="straight"/>
        </w:pict>
      </w:r>
      <w:r w:rsidRPr="003B376E">
        <w:rPr>
          <w:rFonts w:ascii="Tahoma" w:hAnsi="Tahoma" w:cs="Tahoma"/>
          <w:sz w:val="20"/>
          <w:szCs w:val="20"/>
        </w:rPr>
        <w:t>STR NO       :</w:t>
      </w:r>
    </w:p>
    <w:p w:rsidR="00A7070B" w:rsidRPr="003B376E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</w:p>
    <w:p w:rsidR="00A7070B" w:rsidRPr="003B376E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 id="_x0000_s1029" type="#_x0000_t32" style="position:absolute;margin-left:339.75pt;margin-top:10.8pt;width:119.25pt;height:0;z-index:251655168" o:connectortype="straight"/>
        </w:pict>
      </w:r>
      <w:r>
        <w:rPr>
          <w:noProof/>
        </w:rPr>
        <w:pict>
          <v:shape id="_x0000_s1030" type="#_x0000_t32" style="position:absolute;margin-left:62.25pt;margin-top:10.8pt;width:172.5pt;height:0;z-index:251653120" o:connectortype="straight"/>
        </w:pict>
      </w:r>
      <w:r w:rsidRPr="003B376E">
        <w:rPr>
          <w:rFonts w:ascii="Tahoma" w:hAnsi="Tahoma" w:cs="Tahoma"/>
          <w:sz w:val="20"/>
          <w:szCs w:val="20"/>
        </w:rPr>
        <w:t>Transfer to  :</w:t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  <w:t>Date                    :</w:t>
      </w:r>
    </w:p>
    <w:p w:rsidR="00A7070B" w:rsidRPr="003B376E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</w:p>
    <w:p w:rsidR="00A7070B" w:rsidRPr="003B376E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 id="_x0000_s1031" type="#_x0000_t32" style="position:absolute;margin-left:339.75pt;margin-top:10.65pt;width:119.25pt;height:0;z-index:251656192" o:connectortype="straight"/>
        </w:pict>
      </w:r>
      <w:r>
        <w:rPr>
          <w:noProof/>
        </w:rPr>
        <w:pict>
          <v:shape id="_x0000_s1032" type="#_x0000_t32" style="position:absolute;margin-left:62.25pt;margin-top:10.65pt;width:172.5pt;height:0;z-index:251652096" o:connectortype="straight"/>
        </w:pict>
      </w:r>
      <w:r w:rsidRPr="003B376E">
        <w:rPr>
          <w:rFonts w:ascii="Tahoma" w:hAnsi="Tahoma" w:cs="Tahoma"/>
          <w:sz w:val="20"/>
          <w:szCs w:val="20"/>
        </w:rPr>
        <w:t>Division</w:t>
      </w:r>
      <w:r w:rsidRPr="003B376E">
        <w:rPr>
          <w:rFonts w:ascii="Tahoma" w:hAnsi="Tahoma" w:cs="Tahoma"/>
          <w:sz w:val="20"/>
          <w:szCs w:val="20"/>
        </w:rPr>
        <w:tab/>
        <w:t xml:space="preserve">      :</w:t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  <w:t>Shipping Company:</w:t>
      </w:r>
    </w:p>
    <w:p w:rsidR="00A7070B" w:rsidRPr="003B376E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</w:p>
    <w:p w:rsidR="00A7070B" w:rsidRPr="003B376E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pict>
          <v:shape id="_x0000_s1033" type="#_x0000_t32" style="position:absolute;margin-left:339.75pt;margin-top:11.25pt;width:119.25pt;height:0;z-index:251657216" o:connectortype="straight"/>
        </w:pict>
      </w:r>
      <w:r>
        <w:rPr>
          <w:noProof/>
        </w:rPr>
        <w:pict>
          <v:shape id="_x0000_s1034" type="#_x0000_t32" style="position:absolute;margin-left:62.25pt;margin-top:11.25pt;width:172.5pt;height:0;z-index:251654144" o:connectortype="straight"/>
        </w:pict>
      </w:r>
      <w:r w:rsidRPr="003B376E">
        <w:rPr>
          <w:rFonts w:ascii="Tahoma" w:hAnsi="Tahoma" w:cs="Tahoma"/>
          <w:sz w:val="20"/>
          <w:szCs w:val="20"/>
        </w:rPr>
        <w:t>Department :</w:t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</w:r>
      <w:r w:rsidRPr="003B376E">
        <w:rPr>
          <w:rFonts w:ascii="Tahoma" w:hAnsi="Tahoma" w:cs="Tahoma"/>
          <w:sz w:val="20"/>
          <w:szCs w:val="20"/>
        </w:rPr>
        <w:tab/>
        <w:t>Contact Person     :</w:t>
      </w:r>
    </w:p>
    <w:p w:rsidR="00A7070B" w:rsidRPr="003B376E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5"/>
        <w:gridCol w:w="63"/>
        <w:gridCol w:w="1632"/>
        <w:gridCol w:w="888"/>
        <w:gridCol w:w="1332"/>
        <w:gridCol w:w="1620"/>
        <w:gridCol w:w="2106"/>
      </w:tblGrid>
      <w:tr w:rsidR="00A7070B" w:rsidRPr="00C338F4">
        <w:tc>
          <w:tcPr>
            <w:tcW w:w="1998" w:type="dxa"/>
            <w:gridSpan w:val="2"/>
          </w:tcPr>
          <w:p w:rsidR="00A7070B" w:rsidRPr="00C338F4" w:rsidRDefault="00A7070B" w:rsidP="00C338F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338F4">
              <w:rPr>
                <w:rFonts w:ascii="Tahoma" w:hAnsi="Tahoma" w:cs="Tahoma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520" w:type="dxa"/>
            <w:gridSpan w:val="2"/>
          </w:tcPr>
          <w:p w:rsidR="00A7070B" w:rsidRPr="00C338F4" w:rsidRDefault="00A7070B" w:rsidP="00C338F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338F4">
              <w:rPr>
                <w:rFonts w:ascii="Tahoma" w:hAnsi="Tahoma" w:cs="Tahoma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5058" w:type="dxa"/>
            <w:gridSpan w:val="3"/>
          </w:tcPr>
          <w:p w:rsidR="00A7070B" w:rsidRPr="00C338F4" w:rsidRDefault="00A7070B" w:rsidP="00C338F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338F4">
              <w:rPr>
                <w:rFonts w:ascii="Tahoma" w:hAnsi="Tahoma" w:cs="Tahoma"/>
                <w:b/>
                <w:bCs/>
                <w:sz w:val="24"/>
                <w:szCs w:val="24"/>
              </w:rPr>
              <w:t>SERIAL #</w:t>
            </w:r>
          </w:p>
        </w:tc>
      </w:tr>
      <w:tr w:rsidR="00A7070B" w:rsidRPr="00C338F4">
        <w:tc>
          <w:tcPr>
            <w:tcW w:w="1998" w:type="dxa"/>
            <w:gridSpan w:val="2"/>
            <w:tcBorders>
              <w:top w:val="single" w:sz="4" w:space="0" w:color="auto"/>
            </w:tcBorders>
          </w:tcPr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8" w:type="dxa"/>
            <w:gridSpan w:val="3"/>
            <w:tcBorders>
              <w:top w:val="single" w:sz="4" w:space="0" w:color="auto"/>
            </w:tcBorders>
          </w:tcPr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070B" w:rsidRPr="00C338F4">
        <w:tc>
          <w:tcPr>
            <w:tcW w:w="9576" w:type="dxa"/>
            <w:gridSpan w:val="7"/>
            <w:tcBorders>
              <w:bottom w:val="nil"/>
            </w:tcBorders>
          </w:tcPr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38F4">
              <w:rPr>
                <w:rFonts w:ascii="Tahoma" w:hAnsi="Tahoma" w:cs="Tahoma"/>
                <w:b/>
                <w:bCs/>
                <w:sz w:val="20"/>
                <w:szCs w:val="20"/>
              </w:rPr>
              <w:t>PURPOSE:</w:t>
            </w: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034F67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070B" w:rsidRPr="00C338F4">
        <w:trPr>
          <w:trHeight w:val="525"/>
        </w:trPr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0B" w:rsidRPr="00C338F4" w:rsidRDefault="00A7070B" w:rsidP="00C338F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C338F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pict>
                <v:shape id="_x0000_s1035" type="#_x0000_t32" style="position:absolute;left:0;text-align:left;margin-left:2.25pt;margin-top:10.5pt;width:80.25pt;height:0;z-index:251658240" o:connectortype="straight"/>
              </w:pict>
            </w:r>
          </w:p>
          <w:p w:rsidR="00A7070B" w:rsidRPr="00C338F4" w:rsidRDefault="00A7070B" w:rsidP="00C338F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38F4">
              <w:rPr>
                <w:rFonts w:ascii="Tahoma" w:hAnsi="Tahoma" w:cs="Tahoma"/>
                <w:sz w:val="20"/>
                <w:szCs w:val="20"/>
              </w:rPr>
              <w:t>Prepared by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0B" w:rsidRPr="00C338F4" w:rsidRDefault="00A7070B" w:rsidP="00C338F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C338F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pict>
                <v:shape id="_x0000_s1036" type="#_x0000_t32" style="position:absolute;left:0;text-align:left;margin-left:-2.25pt;margin-top:10.55pt;width:1in;height:0;z-index:251662336" o:connectortype="straight"/>
              </w:pict>
            </w:r>
          </w:p>
          <w:p w:rsidR="00A7070B" w:rsidRPr="00C338F4" w:rsidRDefault="00A7070B" w:rsidP="00C338F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38F4">
              <w:rPr>
                <w:rFonts w:ascii="Tahoma" w:hAnsi="Tahoma" w:cs="Tahoma"/>
                <w:sz w:val="20"/>
                <w:szCs w:val="20"/>
              </w:rPr>
              <w:t>Verified by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0B" w:rsidRPr="00C338F4" w:rsidRDefault="00A7070B" w:rsidP="00C338F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C338F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pict>
                <v:shape id="_x0000_s1037" type="#_x0000_t32" style="position:absolute;left:0;text-align:left;margin-left:7.5pt;margin-top:10.6pt;width:80.25pt;height:0;z-index:251659264" o:connectortype="straight"/>
              </w:pict>
            </w:r>
          </w:p>
          <w:p w:rsidR="00A7070B" w:rsidRPr="00C338F4" w:rsidRDefault="00A7070B" w:rsidP="00C338F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38F4">
              <w:rPr>
                <w:rFonts w:ascii="Tahoma" w:hAnsi="Tahoma" w:cs="Tahoma"/>
                <w:sz w:val="20"/>
                <w:szCs w:val="20"/>
              </w:rPr>
              <w:t>Approved by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0B" w:rsidRPr="00C338F4" w:rsidRDefault="00A7070B" w:rsidP="00C338F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C338F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pict>
                <v:shape id="_x0000_s1038" type="#_x0000_t32" style="position:absolute;left:0;text-align:left;margin-left:3.75pt;margin-top:10.65pt;width:60.75pt;height:0;z-index:251660288" o:connectortype="straight"/>
              </w:pict>
            </w:r>
          </w:p>
          <w:p w:rsidR="00A7070B" w:rsidRPr="00C338F4" w:rsidRDefault="00A7070B" w:rsidP="00C338F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38F4">
              <w:rPr>
                <w:rFonts w:ascii="Tahoma" w:hAnsi="Tahoma" w:cs="Tahoma"/>
                <w:sz w:val="20"/>
                <w:szCs w:val="20"/>
              </w:rPr>
              <w:t>Shipped by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</w:tcBorders>
          </w:tcPr>
          <w:p w:rsidR="00A7070B" w:rsidRPr="00C338F4" w:rsidRDefault="00A7070B" w:rsidP="00C338F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7070B" w:rsidRPr="00C338F4" w:rsidRDefault="00A7070B" w:rsidP="00C338F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pict>
                <v:shape id="_x0000_s1039" type="#_x0000_t32" style="position:absolute;left:0;text-align:left;margin-left:5.25pt;margin-top:10.7pt;width:80.25pt;height:0;z-index:251661312" o:connectortype="straight"/>
              </w:pict>
            </w:r>
          </w:p>
          <w:p w:rsidR="00A7070B" w:rsidRPr="00C338F4" w:rsidRDefault="00A7070B" w:rsidP="00C338F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38F4">
              <w:rPr>
                <w:rFonts w:ascii="Tahoma" w:hAnsi="Tahoma" w:cs="Tahoma"/>
                <w:sz w:val="20"/>
                <w:szCs w:val="20"/>
              </w:rPr>
              <w:t>Received by</w:t>
            </w:r>
          </w:p>
        </w:tc>
      </w:tr>
    </w:tbl>
    <w:p w:rsidR="00A7070B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</w:p>
    <w:p w:rsidR="00A7070B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</w:p>
    <w:p w:rsidR="00A7070B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</w:p>
    <w:p w:rsidR="00A7070B" w:rsidRPr="00034F67" w:rsidRDefault="00A7070B" w:rsidP="00034F67">
      <w:pPr>
        <w:pStyle w:val="NoSpacing"/>
        <w:rPr>
          <w:rFonts w:ascii="Tahoma" w:hAnsi="Tahoma" w:cs="Tahoma"/>
          <w:sz w:val="20"/>
          <w:szCs w:val="20"/>
        </w:rPr>
      </w:pPr>
    </w:p>
    <w:sectPr w:rsidR="00A7070B" w:rsidRPr="00034F67" w:rsidSect="00BF0B10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F67"/>
    <w:rsid w:val="00034F67"/>
    <w:rsid w:val="000379DD"/>
    <w:rsid w:val="000D126B"/>
    <w:rsid w:val="000F2577"/>
    <w:rsid w:val="00102F80"/>
    <w:rsid w:val="00211247"/>
    <w:rsid w:val="002C0A4F"/>
    <w:rsid w:val="00392B19"/>
    <w:rsid w:val="003B376E"/>
    <w:rsid w:val="0041040E"/>
    <w:rsid w:val="004E6DF6"/>
    <w:rsid w:val="00640C4B"/>
    <w:rsid w:val="006A610C"/>
    <w:rsid w:val="007A5B2E"/>
    <w:rsid w:val="007B31D0"/>
    <w:rsid w:val="00942B05"/>
    <w:rsid w:val="00950125"/>
    <w:rsid w:val="00A7070B"/>
    <w:rsid w:val="00B40847"/>
    <w:rsid w:val="00B56E8E"/>
    <w:rsid w:val="00BF0B10"/>
    <w:rsid w:val="00C338F4"/>
    <w:rsid w:val="00D1163F"/>
    <w:rsid w:val="00D128E8"/>
    <w:rsid w:val="00F6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E8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34F67"/>
    <w:rPr>
      <w:rFonts w:cs="Calibri"/>
    </w:rPr>
  </w:style>
  <w:style w:type="table" w:styleId="TableGrid">
    <w:name w:val="Table Grid"/>
    <w:basedOn w:val="TableNormal"/>
    <w:uiPriority w:val="99"/>
    <w:rsid w:val="00034F6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69</Words>
  <Characters>396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LAVIEW SECURITY PHILIPPINES, INC</dc:title>
  <dc:subject/>
  <dc:creator>ADMIN</dc:creator>
  <cp:keywords/>
  <dc:description/>
  <cp:lastModifiedBy>KOLIN</cp:lastModifiedBy>
  <cp:revision>2</cp:revision>
  <cp:lastPrinted>2012-07-11T08:27:00Z</cp:lastPrinted>
  <dcterms:created xsi:type="dcterms:W3CDTF">2012-08-16T05:50:00Z</dcterms:created>
  <dcterms:modified xsi:type="dcterms:W3CDTF">2012-08-16T05:50:00Z</dcterms:modified>
</cp:coreProperties>
</file>